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C" w:rsidRDefault="00AE43BC" w:rsidP="00AE43BC">
      <w:r>
        <w:t xml:space="preserve">Liebe Freunde und Förderer unserer Stiftung, sehr geehrter Herr Rillig (in Vertretung für das Kollegium und die Schülerschaft des </w:t>
      </w:r>
      <w:proofErr w:type="spellStart"/>
      <w:r>
        <w:t>Schwerd</w:t>
      </w:r>
      <w:proofErr w:type="spellEnd"/>
      <w:r>
        <w:t>-Gymnasiums),</w:t>
      </w:r>
    </w:p>
    <w:p w:rsidR="00AE43BC" w:rsidRDefault="00AE43BC" w:rsidP="00AE43BC"/>
    <w:p w:rsidR="00AE43BC" w:rsidRDefault="00AE43BC" w:rsidP="00AE43BC">
      <w:r>
        <w:t>gern berichten wir nach Rückkehr von unserer diesjährigen Namibia-Reise wieder einmal über die Aktivitäten und die zwischenzeitliche Entwicklung unserer Stiftung .</w:t>
      </w:r>
    </w:p>
    <w:p w:rsidR="00AE43BC" w:rsidRDefault="00AE43BC" w:rsidP="00AE43BC"/>
    <w:p w:rsidR="00AE43BC" w:rsidRDefault="00AE43BC" w:rsidP="00AE43BC">
      <w:r>
        <w:t xml:space="preserve">Den ersten  Besuch statteten wir dem von uns aufgebauten und mit unserer Förderung  von einem Pfarrer und seiner Frau seit mehreren Jahre betriebenen Kindergarten </w:t>
      </w:r>
    </w:p>
    <w:p w:rsidR="00AE43BC" w:rsidRDefault="00AE43BC" w:rsidP="00AE43BC">
      <w:r>
        <w:t xml:space="preserve">in </w:t>
      </w:r>
      <w:proofErr w:type="spellStart"/>
      <w:r>
        <w:t>Okahandja</w:t>
      </w:r>
      <w:proofErr w:type="spellEnd"/>
      <w:r>
        <w:t xml:space="preserve"> Park, dem größten Armenviertel von </w:t>
      </w:r>
      <w:proofErr w:type="spellStart"/>
      <w:r>
        <w:t>Windhoek</w:t>
      </w:r>
      <w:proofErr w:type="spellEnd"/>
      <w:r>
        <w:t>, ab. Hier konnten wir uns davon überzeugen, dass die Übernahme in die Alleinverantwortung der Pfarrersfamilie geglückt ist und dort weiterhin gute Arbeit geleistet wird.</w:t>
      </w:r>
    </w:p>
    <w:p w:rsidR="00AE43BC" w:rsidRDefault="00AE43BC" w:rsidP="00AE43BC"/>
    <w:p w:rsidR="00AE43BC" w:rsidRDefault="00AE43BC" w:rsidP="00AE43BC">
      <w:r>
        <w:t xml:space="preserve">In </w:t>
      </w:r>
      <w:proofErr w:type="spellStart"/>
      <w:r>
        <w:t>Swakopmund</w:t>
      </w:r>
      <w:proofErr w:type="spellEnd"/>
      <w:r>
        <w:t>, wo wir unser Early Learning Center (ELC) als Partner der dortigen Stiftung "</w:t>
      </w:r>
      <w:proofErr w:type="spellStart"/>
      <w:r>
        <w:t>Mondesa</w:t>
      </w:r>
      <w:proofErr w:type="spellEnd"/>
      <w:r>
        <w:t xml:space="preserve"> Youth </w:t>
      </w:r>
      <w:proofErr w:type="spellStart"/>
      <w:r>
        <w:t>Opportunities</w:t>
      </w:r>
      <w:proofErr w:type="spellEnd"/>
      <w:r>
        <w:t xml:space="preserve">" (MY0) betreiben, durften wir feststellen, dass alle Aktivitäten sehr erfolgreich laufen, vor Ort einen sehr guten Ruf haben und deshalb auch stark nachgefragt werden. Zur Erinnerung: MYO (gestiftet und gemanagt von Rotariern) bietet seit mehr als zehn Jahren etwa 120 Schülern vom 4.  bis zum 10. Schuljahr eine Nachmittagsbetreuung - </w:t>
      </w:r>
      <w:proofErr w:type="spellStart"/>
      <w:r>
        <w:t>beginnennd</w:t>
      </w:r>
      <w:proofErr w:type="spellEnd"/>
      <w:r>
        <w:t xml:space="preserve"> mit einem Mittagessen, dem sich, soweit nötig, Nachhilfe  und darüber hinaus Unterricht Musik, Kunst, Computer, Sport u.a.) anschließt.  Diese für uns an deutschen Schulen selbstverständlichen Fächer werden von den staatlichen Schulen, von denen die meisten in einem desolaten Zustand sind, nicht  angeboten. Auf dem dortigen, großzügigen  "Campus" betreiben wir mit jetzt drei Klassenräumen  unser Early Learning Center (ELC), ein zweijähriges vormittägliches Kindergarten-/Vorschul-programm  für 75  Kinder.  Etwa ein Drittel dieser Kinder erhält </w:t>
      </w:r>
    </w:p>
    <w:p w:rsidR="00AE43BC" w:rsidRDefault="00AE43BC" w:rsidP="00AE43BC">
      <w:r>
        <w:t xml:space="preserve">aufgrund besonders problematischer familiärer Verhältnisse sogar eine Ganztagsbetreuung. Nur am Rande sei noch erwähnt, dass "unsere" Kinder auch regelmäßige </w:t>
      </w:r>
    </w:p>
    <w:p w:rsidR="00AE43BC" w:rsidRDefault="00AE43BC" w:rsidP="00AE43BC">
      <w:r>
        <w:t>Mahlzeiten erhalten.</w:t>
      </w:r>
    </w:p>
    <w:p w:rsidR="00AE43BC" w:rsidRDefault="00AE43BC" w:rsidP="00AE43BC"/>
    <w:p w:rsidR="00AE43BC" w:rsidRDefault="00AE43BC" w:rsidP="00AE43BC">
      <w:r>
        <w:t>Mit einiger Verspätung - ausgelöst durch die deutsche Botschaft, die eine wiederholt zugesagte  finanzielle Förderung für den Bau des dritten Klassenraumes wegen allgemeiner Mittelkürzungen letztendlich ablehnen musste -  konnte im April dank einiger großzügiger Sonderspenden der Bau doch noch kurzfristig erstellt werden. Die Außenanlage mit noch einigen weiteren Spielgeräten wird in diesen Wochen hergerichtet. Auch hier sind noch  Sonderspenden - ebenso für eine kleine Küche sowie die Innenausstattung - sehr willkommen, da wir derzeit die Ressourcen von MYO in Anspruch nehmen müssen.</w:t>
      </w:r>
    </w:p>
    <w:p w:rsidR="00AE43BC" w:rsidRDefault="00AE43BC" w:rsidP="00AE43BC"/>
    <w:p w:rsidR="00AE43BC" w:rsidRDefault="00AE43BC" w:rsidP="00AE43BC">
      <w:r>
        <w:t xml:space="preserve">Wenn es unsere finanzielle Situation mittelfristig erlaubt, wollen wir für überdurchschnittlich motivierte Kinder nach </w:t>
      </w:r>
      <w:proofErr w:type="spellStart"/>
      <w:r>
        <w:t>Abschluß</w:t>
      </w:r>
      <w:proofErr w:type="spellEnd"/>
      <w:r>
        <w:t xml:space="preserve"> ihres Vorschulprogramms ergänzend zum  Besuch </w:t>
      </w:r>
    </w:p>
    <w:p w:rsidR="00AE43BC" w:rsidRDefault="00AE43BC" w:rsidP="00AE43BC">
      <w:r>
        <w:t xml:space="preserve">der normalen Schule eine Nachmittagsbetreuung anbieten. Damit sollen die schulisch besseren Kinder eine Chance haben, ab dem 4. Schuljahr  in die Förderung von MYO und deren anspruchsvolles Programm wechseln können. Wie schon wiederholt ausgeführt, ist nach unserer jetzt fast zehnjährigen Erfahrung vor Ort  eine konsequente Ausbildungsförderung  die bestmögliche Entwicklungshilfe. Diese Aussage steht auch vor dem Hintergrund der erschütternden Bilanz des namibischen Bildungsministers, der vor einigen Wochen eingestehen musste, dass 2014 jeweils mehr als 50 % der Schüler aller (!) Schulformen keinen </w:t>
      </w:r>
      <w:proofErr w:type="spellStart"/>
      <w:r>
        <w:t>Schulabschluß</w:t>
      </w:r>
      <w:proofErr w:type="spellEnd"/>
      <w:r>
        <w:t xml:space="preserve"> erreicht haben. </w:t>
      </w:r>
    </w:p>
    <w:p w:rsidR="00AE43BC" w:rsidRDefault="00AE43BC" w:rsidP="00AE43BC"/>
    <w:p w:rsidR="00AE43BC" w:rsidRDefault="00AE43BC" w:rsidP="00AE43BC">
      <w:r>
        <w:t>Sehr gern wiederhole und erneuere ich auch an dieser Stelle unseren Dank für Ihre dauerhafte und großzügige Unterstützung, die Teil unserer Motivation ist.</w:t>
      </w:r>
    </w:p>
    <w:p w:rsidR="00AE43BC" w:rsidRDefault="00AE43BC" w:rsidP="00AE43BC">
      <w:r>
        <w:t>Für den Stiftungsvorstand grüßt ganz herzlich</w:t>
      </w:r>
    </w:p>
    <w:p w:rsidR="00AE43BC" w:rsidRDefault="00AE43BC" w:rsidP="00AE43BC"/>
    <w:p w:rsidR="00AE43BC" w:rsidRDefault="00AE43BC" w:rsidP="00AE43BC">
      <w:r>
        <w:t xml:space="preserve">Dieter Krebs </w:t>
      </w:r>
    </w:p>
    <w:p w:rsidR="00AE43BC" w:rsidRDefault="00AE43BC" w:rsidP="00AE43BC"/>
    <w:p w:rsidR="00AE43BC" w:rsidRDefault="00AE43BC" w:rsidP="00AE43BC">
      <w:r>
        <w:t xml:space="preserve">Unser Konto: Little House </w:t>
      </w:r>
      <w:proofErr w:type="spellStart"/>
      <w:r>
        <w:t>of</w:t>
      </w:r>
      <w:proofErr w:type="spellEnd"/>
      <w:r>
        <w:t xml:space="preserve"> Hope  --  IBAN: DE34 5012 0383 0000 9779 91</w:t>
      </w:r>
    </w:p>
    <w:p w:rsidR="00AE43BC" w:rsidRDefault="00AE43BC" w:rsidP="00AE43BC"/>
    <w:p w:rsidR="001A5BC2" w:rsidRDefault="001A5BC2">
      <w:bookmarkStart w:id="0" w:name="_GoBack"/>
      <w:bookmarkEnd w:id="0"/>
    </w:p>
    <w:sectPr w:rsidR="001A5BC2" w:rsidSect="001A5B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C"/>
    <w:rsid w:val="001A5BC2"/>
    <w:rsid w:val="007506BF"/>
    <w:rsid w:val="009D70DE"/>
    <w:rsid w:val="00AE43BC"/>
    <w:rsid w:val="00F331D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B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3112</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Rillig</dc:creator>
  <cp:keywords/>
  <dc:description/>
  <cp:lastModifiedBy>Walter Rillig</cp:lastModifiedBy>
  <cp:revision>1</cp:revision>
  <dcterms:created xsi:type="dcterms:W3CDTF">2017-10-10T13:17:00Z</dcterms:created>
  <dcterms:modified xsi:type="dcterms:W3CDTF">2017-10-10T13:18:00Z</dcterms:modified>
</cp:coreProperties>
</file>